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15" w:rsidRPr="00DF2E15" w:rsidRDefault="00DF2E15" w:rsidP="00DF2E15">
      <w:pPr>
        <w:rPr>
          <w:rFonts w:ascii="Times New Roman" w:hAnsi="Times New Roman"/>
          <w:color w:val="000000"/>
          <w:sz w:val="27"/>
          <w:szCs w:val="27"/>
        </w:rPr>
      </w:pPr>
      <w:r w:rsidRPr="00DF2E15">
        <w:rPr>
          <w:rFonts w:ascii="Times New Roman" w:hAnsi="Times New Roman"/>
          <w:color w:val="000000"/>
          <w:sz w:val="27"/>
          <w:szCs w:val="27"/>
        </w:rPr>
        <w:t>Министерство экономического развития Российской Федерации</w:t>
      </w:r>
      <w:r w:rsidRPr="00DF2E15">
        <w:rPr>
          <w:rFonts w:ascii="Times New Roman" w:hAnsi="Times New Roman"/>
          <w:color w:val="000000"/>
          <w:sz w:val="27"/>
          <w:szCs w:val="27"/>
        </w:rPr>
        <w:br/>
        <w:t>http://economy.gov.ru/minec/activity/sections/foreignEconomicActivity/regulation/2019031901</w:t>
      </w:r>
    </w:p>
    <w:p w:rsidR="00DF2E15" w:rsidRPr="00DF2E15" w:rsidRDefault="00DF2E15" w:rsidP="00DF2E15">
      <w:pPr>
        <w:rPr>
          <w:rFonts w:ascii="Times New Roman" w:hAnsi="Times New Roman"/>
          <w:color w:val="000000"/>
          <w:sz w:val="27"/>
          <w:szCs w:val="27"/>
        </w:rPr>
      </w:pPr>
      <w:r w:rsidRPr="00DF2E15">
        <w:rPr>
          <w:rFonts w:ascii="Times New Roman" w:hAnsi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DF2E15" w:rsidRPr="00DF2E15" w:rsidRDefault="00DF2E15" w:rsidP="00DF2E15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DF2E15">
        <w:rPr>
          <w:rFonts w:ascii="Times New Roman" w:hAnsi="Times New Roman"/>
          <w:b/>
          <w:bCs/>
          <w:color w:val="000000"/>
          <w:sz w:val="36"/>
          <w:szCs w:val="36"/>
        </w:rPr>
        <w:t>О вывозных таможенных пошлинах на нефть и отдельные категории товаров, выработанных из нефти, на период с 1 по 30 апреля 2019 года</w:t>
      </w:r>
    </w:p>
    <w:p w:rsidR="00DF2E15" w:rsidRPr="00DF2E15" w:rsidRDefault="00DF2E15" w:rsidP="00DF2E15">
      <w:pPr>
        <w:rPr>
          <w:rFonts w:ascii="Times New Roman" w:hAnsi="Times New Roman"/>
          <w:color w:val="B9B9B9"/>
          <w:sz w:val="27"/>
          <w:szCs w:val="27"/>
        </w:rPr>
      </w:pPr>
      <w:r w:rsidRPr="00DF2E15">
        <w:rPr>
          <w:rFonts w:ascii="Times New Roman" w:hAnsi="Times New Roman"/>
          <w:b/>
          <w:bCs/>
          <w:color w:val="B9B9B9"/>
          <w:sz w:val="27"/>
          <w:szCs w:val="27"/>
        </w:rPr>
        <w:t>Источник:</w:t>
      </w:r>
      <w:r w:rsidRPr="00DF2E15">
        <w:rPr>
          <w:rFonts w:ascii="Times New Roman" w:hAnsi="Times New Roman"/>
          <w:color w:val="B9B9B9"/>
          <w:sz w:val="27"/>
          <w:szCs w:val="27"/>
        </w:rPr>
        <w:t> Минэкономразвития России</w:t>
      </w:r>
    </w:p>
    <w:p w:rsidR="00DF2E15" w:rsidRPr="00DF2E15" w:rsidRDefault="00DF2E15" w:rsidP="00DF2E15">
      <w:pPr>
        <w:rPr>
          <w:rFonts w:ascii="Times New Roman" w:hAnsi="Times New Roman"/>
          <w:color w:val="000000"/>
          <w:sz w:val="27"/>
          <w:szCs w:val="27"/>
        </w:rPr>
      </w:pPr>
    </w:p>
    <w:p w:rsidR="00DF2E15" w:rsidRPr="00DF2E15" w:rsidRDefault="00DF2E15" w:rsidP="00DF2E15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DF2E15">
        <w:rPr>
          <w:rFonts w:ascii="Times New Roman" w:hAnsi="Times New Roman"/>
          <w:color w:val="000000"/>
          <w:sz w:val="27"/>
          <w:szCs w:val="27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</w:t>
      </w:r>
      <w:proofErr w:type="gramEnd"/>
      <w:r w:rsidRPr="00DF2E1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DF2E15">
        <w:rPr>
          <w:rFonts w:ascii="Times New Roman" w:hAnsi="Times New Roman"/>
          <w:color w:val="000000"/>
          <w:sz w:val="27"/>
          <w:szCs w:val="27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DF2E15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DF2E15">
        <w:rPr>
          <w:rFonts w:ascii="Times New Roman" w:hAnsi="Times New Roman"/>
          <w:color w:val="000000"/>
          <w:sz w:val="27"/>
          <w:szCs w:val="27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DF2E15">
        <w:rPr>
          <w:rFonts w:ascii="Times New Roman" w:hAnsi="Times New Roman"/>
          <w:color w:val="000000"/>
          <w:sz w:val="27"/>
          <w:szCs w:val="27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DF2E15" w:rsidRPr="00DF2E15" w:rsidRDefault="00DF2E15" w:rsidP="00DF2E1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DF2E15">
        <w:rPr>
          <w:rFonts w:ascii="Times New Roman" w:hAnsi="Times New Roman"/>
          <w:color w:val="000000"/>
          <w:sz w:val="27"/>
          <w:szCs w:val="27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DF2E15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DF2E15">
        <w:rPr>
          <w:rFonts w:ascii="Times New Roman" w:hAnsi="Times New Roman"/>
          <w:color w:val="000000"/>
          <w:sz w:val="27"/>
          <w:szCs w:val="27"/>
        </w:rPr>
        <w:t>) за период с 15 февраля 2019 г. по 14 марта 2019 года.*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</w:tblGrid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b/>
                <w:bCs/>
                <w:szCs w:val="24"/>
              </w:rPr>
              <w:t>Уровень цены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475,0 долл. США за тонну</w:t>
            </w:r>
          </w:p>
        </w:tc>
      </w:tr>
    </w:tbl>
    <w:p w:rsidR="00DF2E15" w:rsidRPr="00DF2E15" w:rsidRDefault="00DF2E15" w:rsidP="00DF2E15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DF2E15">
        <w:rPr>
          <w:rFonts w:ascii="Times New Roman" w:hAnsi="Times New Roman"/>
          <w:color w:val="000000"/>
          <w:sz w:val="27"/>
          <w:szCs w:val="27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DF2E15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DF2E15">
        <w:rPr>
          <w:rFonts w:ascii="Times New Roman" w:hAnsi="Times New Roman"/>
          <w:color w:val="000000"/>
          <w:sz w:val="27"/>
          <w:szCs w:val="27"/>
        </w:rPr>
        <w:t xml:space="preserve">) осуществляется с использованием данных, предоставленных Аргус </w:t>
      </w:r>
      <w:proofErr w:type="spellStart"/>
      <w:r w:rsidRPr="00DF2E15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DF2E15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DF2E15">
        <w:rPr>
          <w:rFonts w:ascii="Times New Roman" w:hAnsi="Times New Roman"/>
          <w:color w:val="000000"/>
          <w:sz w:val="27"/>
          <w:szCs w:val="27"/>
        </w:rPr>
        <w:t>Раша</w:t>
      </w:r>
      <w:proofErr w:type="spellEnd"/>
      <w:r w:rsidRPr="00DF2E15">
        <w:rPr>
          <w:rFonts w:ascii="Times New Roman" w:hAnsi="Times New Roman"/>
          <w:color w:val="000000"/>
          <w:sz w:val="27"/>
          <w:szCs w:val="27"/>
        </w:rPr>
        <w:t xml:space="preserve">) Лимитед / </w:t>
      </w:r>
      <w:proofErr w:type="spellStart"/>
      <w:r w:rsidRPr="00DF2E15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DF2E1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DF2E15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DF2E15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DF2E15">
        <w:rPr>
          <w:rFonts w:ascii="Times New Roman" w:hAnsi="Times New Roman"/>
          <w:color w:val="000000"/>
          <w:sz w:val="27"/>
          <w:szCs w:val="27"/>
        </w:rPr>
        <w:t>Russia</w:t>
      </w:r>
      <w:proofErr w:type="spellEnd"/>
      <w:r w:rsidRPr="00DF2E15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Pr="00DF2E15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DF2E15">
        <w:rPr>
          <w:rFonts w:ascii="Times New Roman" w:hAnsi="Times New Roman"/>
          <w:color w:val="000000"/>
          <w:sz w:val="27"/>
          <w:szCs w:val="27"/>
        </w:rPr>
        <w:t xml:space="preserve">, права на которые принадлежат Аргус </w:t>
      </w:r>
      <w:proofErr w:type="spellStart"/>
      <w:r w:rsidRPr="00DF2E15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DF2E15">
        <w:rPr>
          <w:rFonts w:ascii="Times New Roman" w:hAnsi="Times New Roman"/>
          <w:color w:val="000000"/>
          <w:sz w:val="27"/>
          <w:szCs w:val="27"/>
        </w:rPr>
        <w:t xml:space="preserve"> Лимитед / </w:t>
      </w:r>
      <w:proofErr w:type="spellStart"/>
      <w:r w:rsidRPr="00DF2E15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DF2E1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DF2E15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DF2E1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DF2E15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DF2E15">
        <w:rPr>
          <w:rFonts w:ascii="Times New Roman" w:hAnsi="Times New Roman"/>
          <w:color w:val="000000"/>
          <w:sz w:val="27"/>
          <w:szCs w:val="27"/>
        </w:rPr>
        <w:t>.</w:t>
      </w:r>
    </w:p>
    <w:p w:rsidR="00DF2E15" w:rsidRPr="00DF2E15" w:rsidRDefault="00DF2E15" w:rsidP="00DF2E1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DF2E15">
        <w:rPr>
          <w:rFonts w:ascii="Times New Roman" w:hAnsi="Times New Roman"/>
          <w:color w:val="000000"/>
          <w:sz w:val="27"/>
          <w:szCs w:val="27"/>
        </w:rPr>
        <w:lastRenderedPageBreak/>
        <w:t>Ставки вывозных таможенных пошлин на нефть сырую и на отдельные категории товаров, выработанные из нефти на период с 1 по 30 апреля 2019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4443"/>
        <w:gridCol w:w="2471"/>
      </w:tblGrid>
      <w:tr w:rsidR="00DF2E15" w:rsidRPr="00DF2E15" w:rsidTr="00DF2E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b/>
                <w:bCs/>
                <w:szCs w:val="24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b/>
                <w:bCs/>
                <w:szCs w:val="24"/>
              </w:rPr>
              <w:t>Наименование позиции**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b/>
                <w:bCs/>
                <w:szCs w:val="24"/>
              </w:rPr>
              <w:t>Ставка вывозной таможенной пошлины (в долларах США  за 1000 кг)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нефть сырая  </w:t>
            </w:r>
            <w:proofErr w:type="gramStart"/>
            <w:r w:rsidRPr="00DF2E15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DF2E15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97,4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2709 00 900 1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DF2E15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DF2E15">
              <w:rPr>
                <w:rFonts w:ascii="Times New Roman" w:hAnsi="Times New Roman"/>
                <w:szCs w:val="24"/>
              </w:rPr>
              <w:t xml:space="preserve"> более 887,6 кг/м3, но не более 994 кг/м3 и с содержанием серы не менее 0,015 </w:t>
            </w:r>
            <w:proofErr w:type="spellStart"/>
            <w:r w:rsidRPr="00DF2E15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DF2E15">
              <w:rPr>
                <w:rFonts w:ascii="Times New Roman" w:hAnsi="Times New Roman"/>
                <w:szCs w:val="24"/>
              </w:rPr>
              <w:t>, но не более 3,47 мас.%8)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2709 00 900 2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DF2E15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DF2E15">
              <w:rPr>
                <w:rFonts w:ascii="Times New Roman" w:hAnsi="Times New Roman"/>
                <w:szCs w:val="24"/>
              </w:rPr>
              <w:t xml:space="preserve"> не менее 694,7 кг/м3, но не более 980 кг/м3 и с содержанием серы не менее 0,04 </w:t>
            </w:r>
            <w:proofErr w:type="spellStart"/>
            <w:r w:rsidRPr="00DF2E15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DF2E15">
              <w:rPr>
                <w:rFonts w:ascii="Times New Roman" w:hAnsi="Times New Roman"/>
                <w:szCs w:val="24"/>
              </w:rPr>
              <w:t>, но не более 5 мас.%10)</w:t>
            </w:r>
          </w:p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9,7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2709 00 900 3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DF2E15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DF2E15">
              <w:rPr>
                <w:rFonts w:ascii="Times New Roman" w:hAnsi="Times New Roman"/>
                <w:szCs w:val="24"/>
              </w:rPr>
              <w:t xml:space="preserve"> не менее 694,7 кг/м3, но не более 887,6 кг/м3 и с содержанием серы не менее 0,04 </w:t>
            </w:r>
            <w:proofErr w:type="spellStart"/>
            <w:r w:rsidRPr="00DF2E15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DF2E15">
              <w:rPr>
                <w:rFonts w:ascii="Times New Roman" w:hAnsi="Times New Roman"/>
                <w:szCs w:val="24"/>
              </w:rPr>
              <w:t>, но не более 1,5 мас.%8)</w:t>
            </w:r>
          </w:p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2709 00 900 9***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53,5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proofErr w:type="spellStart"/>
            <w:r w:rsidRPr="00DF2E15">
              <w:rPr>
                <w:rFonts w:ascii="Times New Roman" w:hAnsi="Times New Roman"/>
                <w:szCs w:val="24"/>
              </w:rPr>
              <w:t>тримеры</w:t>
            </w:r>
            <w:proofErr w:type="spellEnd"/>
            <w:r w:rsidRPr="00DF2E15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DF2E15">
              <w:rPr>
                <w:rFonts w:ascii="Times New Roman" w:hAnsi="Times New Roman"/>
                <w:szCs w:val="24"/>
              </w:rPr>
              <w:t>тетрамеры</w:t>
            </w:r>
            <w:proofErr w:type="spellEnd"/>
            <w:r w:rsidRPr="00DF2E15">
              <w:rPr>
                <w:rFonts w:ascii="Times New Roman" w:hAnsi="Times New Roman"/>
                <w:szCs w:val="24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6,3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29,2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29,2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29,2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29,2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29,2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29,2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97,4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lastRenderedPageBreak/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29,2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97,4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 xml:space="preserve">вазелин и парафин, </w:t>
            </w:r>
            <w:proofErr w:type="gramStart"/>
            <w:r w:rsidRPr="00DF2E15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DF2E15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97,4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 xml:space="preserve">кокс нефтяной </w:t>
            </w:r>
            <w:proofErr w:type="spellStart"/>
            <w:r w:rsidRPr="00DF2E15">
              <w:rPr>
                <w:rFonts w:ascii="Times New Roman" w:hAnsi="Times New Roman"/>
                <w:szCs w:val="24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6,3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97,4</w:t>
            </w:r>
          </w:p>
        </w:tc>
      </w:tr>
      <w:tr w:rsidR="00DF2E15" w:rsidRPr="00DF2E15" w:rsidTr="00DF2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DF2E15" w:rsidRPr="00DF2E15" w:rsidRDefault="00DF2E15" w:rsidP="00DF2E1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F2E15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DF2E15" w:rsidRPr="00DF2E15" w:rsidRDefault="00DF2E15" w:rsidP="00DF2E15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DF2E15">
        <w:rPr>
          <w:rFonts w:ascii="Times New Roman" w:hAnsi="Times New Roman"/>
          <w:color w:val="000000"/>
          <w:sz w:val="27"/>
          <w:szCs w:val="27"/>
        </w:rPr>
        <w:t>** 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DF2E15" w:rsidRPr="00DF2E15" w:rsidRDefault="00DF2E15" w:rsidP="00DF2E15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DF2E15">
        <w:rPr>
          <w:rFonts w:ascii="Times New Roman" w:hAnsi="Times New Roman"/>
          <w:color w:val="000000"/>
          <w:sz w:val="27"/>
          <w:szCs w:val="27"/>
        </w:rPr>
        <w:t>*** В соответствии с постановлениями Правительства Российской Федерации от 09.11.2017 № 1342 и от 12.04.2018 № 438.</w:t>
      </w:r>
    </w:p>
    <w:p w:rsidR="00C8606F" w:rsidRDefault="00C8606F"/>
    <w:sectPr w:rsidR="00C8606F" w:rsidSect="00C8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7D7"/>
    <w:multiLevelType w:val="multilevel"/>
    <w:tmpl w:val="7EEA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C33F2"/>
    <w:multiLevelType w:val="multilevel"/>
    <w:tmpl w:val="F89AD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E15"/>
    <w:rsid w:val="00C8606F"/>
    <w:rsid w:val="00CC03F6"/>
    <w:rsid w:val="00DF2E15"/>
    <w:rsid w:val="00E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8"/>
    <w:pPr>
      <w:spacing w:after="0" w:line="240" w:lineRule="auto"/>
    </w:pPr>
    <w:rPr>
      <w:rFonts w:ascii="Edwardian Script ITC" w:hAnsi="Edwardian Script ITC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F2E1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E1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2E1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DF2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Company>diakov.net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2019-03-20T13:54:00Z</dcterms:created>
  <dcterms:modified xsi:type="dcterms:W3CDTF">2019-03-20T13:54:00Z</dcterms:modified>
</cp:coreProperties>
</file>